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2024</w:t>
      </w:r>
      <w:r>
        <w:rPr>
          <w:rFonts w:hint="eastAsia" w:ascii="方正小标宋简体" w:hAnsi="黑体" w:eastAsia="方正小标宋简体"/>
          <w:sz w:val="36"/>
          <w:szCs w:val="36"/>
        </w:rPr>
        <w:t>年度全国教育科学规划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专项选题</w:t>
      </w:r>
      <w:r>
        <w:rPr>
          <w:rFonts w:hint="eastAsia" w:ascii="方正小标宋简体" w:hAnsi="黑体" w:eastAsia="方正小标宋简体"/>
          <w:sz w:val="36"/>
          <w:szCs w:val="36"/>
        </w:rPr>
        <w:t>指南</w:t>
      </w:r>
    </w:p>
    <w:p/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专项每个选题原则上只确立1个立项项目。</w:t>
      </w:r>
    </w:p>
    <w:p>
      <w:pPr>
        <w:spacing w:before="156" w:beforeLines="50" w:after="156" w:afterLines="50" w:line="600" w:lineRule="exact"/>
        <w:jc w:val="center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40"/>
          <w:szCs w:val="40"/>
          <w:lang w:val="en-US" w:eastAsia="zh-CN" w:bidi="ar-SA"/>
        </w:rPr>
        <w:t>高校毕业生就业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40"/>
          <w:szCs w:val="40"/>
          <w:lang w:val="en-US" w:eastAsia="zh-CN" w:bidi="ar-SA"/>
        </w:rPr>
        <w:t>研究专项</w:t>
      </w:r>
    </w:p>
    <w:p>
      <w:pPr>
        <w:spacing w:before="156" w:beforeLines="50" w:after="156" w:afterLines="50" w:line="60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高校毕业生就业研究专项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，可以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指南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中选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题，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确有需要，可对选题进行适当微调，但不得大幅压缩或改变研究内容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也可以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自拟选题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，但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必须与专项研究领域密切相关。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重点产业人才供需状况研究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以就业和社会需求为导向的学科专业结构设置调整</w:t>
      </w:r>
      <w:r>
        <w:rPr>
          <w:rFonts w:hint="eastAsia" w:ascii="仿宋_GB2312" w:eastAsia="仿宋_GB2312"/>
          <w:sz w:val="32"/>
          <w:szCs w:val="32"/>
          <w:lang w:eastAsia="zh-CN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产业结构与学科专业结构适配研究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就业创业政策研究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就业育人引导中国特色生涯教育理论体系构建研究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就业能力标准体系研究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就业状况跟踪调查研究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就业质量综合评价研究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就业监测反馈研究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就业与招生培养联动研究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重点群体就业帮扶机制研究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高校就业指导服务机构建设标准、规范、机制研究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国家人才供需对接大数据平台建设路径研究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人工智能发展对大学生就业的影响研究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产业结构调整对大学生就业的影响研究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大学生就业服务数字化、智能化研究</w:t>
      </w:r>
    </w:p>
    <w:p/>
    <w:p>
      <w:pPr>
        <w:numPr>
          <w:ilvl w:val="0"/>
          <w:numId w:val="0"/>
        </w:numPr>
        <w:spacing w:before="156" w:beforeLines="50" w:after="156" w:afterLines="50" w:line="600" w:lineRule="exact"/>
        <w:jc w:val="center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  <w:r>
        <w:rPr>
          <w:rFonts w:hint="eastAsia" w:ascii="仿宋_GB2312" w:eastAsia="仿宋_GB2312"/>
          <w:b/>
          <w:bCs/>
          <w:sz w:val="40"/>
          <w:szCs w:val="40"/>
          <w:lang w:eastAsia="zh-CN"/>
        </w:rPr>
        <w:t>教育考试研究专项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教育考试研究专项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须从指南中选题，重点项目的相应条目有括号标注，自拟选题不予受理。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服务拔尖创新人才选育的教育考试改革方略研究（重点）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智慧考试的理论建构和实践探索研究（重点）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中国教育考试</w:t>
      </w:r>
      <w:r>
        <w:rPr>
          <w:rFonts w:hint="eastAsia" w:ascii="仿宋_GB2312" w:eastAsia="仿宋_GB2312"/>
          <w:sz w:val="32"/>
          <w:szCs w:val="32"/>
          <w:lang w:eastAsia="zh-CN"/>
        </w:rPr>
        <w:t>现代化</w:t>
      </w:r>
      <w:r>
        <w:rPr>
          <w:rFonts w:hint="eastAsia" w:ascii="仿宋_GB2312" w:eastAsia="仿宋_GB2312"/>
          <w:sz w:val="32"/>
          <w:szCs w:val="32"/>
        </w:rPr>
        <w:t>理论体系建构研究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适应多元化人才选育的高考系统性改革策略研究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高考难度理论分析模型构建与实证研究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普通高等学校艺术类专业招生省级统考改革效果评估研究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职教高考制度的行动方略研究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教育强国建设背景下硕士研究生招生考试改革策略研究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新时代高等教育自学考试助力终身学习服务体系构建的策略研究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中小学教师资格考试与教师专业发展的关系研究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教育考试数据标准体系研究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认知智能大模型技术在教育考试评价中的应用研究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数字化背景下国家教育考试机考管理体系构建与实践研究</w:t>
      </w:r>
    </w:p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9AF814-728A-4266-A105-24D964B70F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659CFA3-C74A-45C1-96E2-0D899327D7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C88C8D9-0BA1-4C53-9553-9353968805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7BA389A-C0FD-45E8-B202-3E6649B391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29581"/>
    <w:multiLevelType w:val="singleLevel"/>
    <w:tmpl w:val="81929581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1">
    <w:nsid w:val="37682F87"/>
    <w:multiLevelType w:val="singleLevel"/>
    <w:tmpl w:val="37682F87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NWJmYzI2YmFjNDI0MTdiNDVmMGJiNDFlZDZiZjAifQ=="/>
  </w:docVars>
  <w:rsids>
    <w:rsidRoot w:val="21420D02"/>
    <w:rsid w:val="11F61489"/>
    <w:rsid w:val="17056E8A"/>
    <w:rsid w:val="1B33591C"/>
    <w:rsid w:val="1DF93765"/>
    <w:rsid w:val="21420D02"/>
    <w:rsid w:val="2483647E"/>
    <w:rsid w:val="289F1BF8"/>
    <w:rsid w:val="345E036E"/>
    <w:rsid w:val="37475889"/>
    <w:rsid w:val="3BC43C03"/>
    <w:rsid w:val="3E901825"/>
    <w:rsid w:val="435C3CCA"/>
    <w:rsid w:val="4DB95EF9"/>
    <w:rsid w:val="4E3A10AC"/>
    <w:rsid w:val="4E8B1908"/>
    <w:rsid w:val="54582A89"/>
    <w:rsid w:val="55DA66E7"/>
    <w:rsid w:val="646D42B5"/>
    <w:rsid w:val="6C68355C"/>
    <w:rsid w:val="7C6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2024-05-06T07:28:00Z</dcterms:created>
  <dc:creator>初见</dc:creator>
  <cp:lastModifiedBy>勿忘心安</cp:lastModifiedBy>
  <cp:lastPrinted>2024-05-14T07:47:00Z</cp:lastPrinted>
  <dcterms:modified xsi:type="dcterms:W3CDTF">2024-05-22T00:53:18Z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13ED575F16A24A2CA24CEA6440E1E166_11</vt:lpwstr>
  </property>
</Properties>
</file>