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8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  <w:t>附件1</w:t>
      </w:r>
    </w:p>
    <w:p>
      <w:pPr>
        <w:spacing w:beforeLines="0" w:afterLines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</w:pPr>
    </w:p>
    <w:p>
      <w:pPr>
        <w:spacing w:beforeLines="0" w:afterLines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省教育科学规划服务决策专项课题选题</w:t>
      </w:r>
    </w:p>
    <w:p>
      <w:pPr>
        <w:spacing w:beforeLines="0" w:afterLines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1.黑龙江省研究生教育改革与发展对策研究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2.黑龙江省研究生思想政治教育研究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3.边境省份中小学俄语开设现状与对策研究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4.普通高中综合素质评价的现实困境与破解研究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5.黑龙江省高等教育国际化发展现状及对策研究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6.“一带一路”背景下国际文化交流互鉴路径研究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7.区域内中小学教学质量综合评价的实施策略探索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8.黑龙江省本科毕业论文质量评价研究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9.黑龙江省高校人才工作满意度测评研究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10.黑龙江省区域中小学校教育现代化监测实施与提升策略研究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11.黑龙江省硕士学位论文质量循证分析研究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12.校外教育培训机构高质量育人的实践研究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13.“双减”政策背景下提升黑龙江省课后服务质量的对策研究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14.数据开放驱动研学实践教育数字化转型策略探究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15.黑龙江省研学实践教育高质量发展策略研究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16.教育数字化转型背景下“国家中小学智慧教育平台”应用策略研究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17.黑龙江省职教高考制度完善和标准体系构建研究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18.提升黑龙江省新时代中小学（幼儿园）师德师风建设的实践研究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19.未来10年全国高考考生人数规模情况及分省份变化趋势分析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20.未来10年我省分县（区）学龄人口变化和基础教育学校布局结构研究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21.高校深化新时代教育评价改革对策研究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22.教育强国背景下全省高校布局结构调整及学校发展定位研究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23.边境地区教育政策研究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24.义务教育学位配置标准及需求预测预警机制研究</w:t>
      </w:r>
    </w:p>
    <w:p>
      <w:pPr>
        <w:spacing w:beforeLines="0" w:afterLines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WJmYzI2YmFjNDI0MTdiNDVmMGJiNDFlZDZiZjAifQ=="/>
    <w:docVar w:name="KGWebUrl" w:val="http://61.167.137.28:7001/defaultroot/OfficeServer"/>
  </w:docVars>
  <w:rsids>
    <w:rsidRoot w:val="00000000"/>
    <w:rsid w:val="2CD46038"/>
    <w:rsid w:val="32491867"/>
    <w:rsid w:val="5151591A"/>
    <w:rsid w:val="6A383372"/>
    <w:rsid w:val="75315252"/>
    <w:rsid w:val="7FB6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2024-04-26T04:57:00Z</dcterms:created>
  <dc:creator>67795</dc:creator>
  <cp:lastModifiedBy>杨路平</cp:lastModifiedBy>
  <dcterms:modified xsi:type="dcterms:W3CDTF">2024-04-30T02:24:30Z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  <property fmtid="{D5CDD505-2E9C-101B-9397-08002B2CF9AE}" pid="3" name="ICV">
    <vt:lpwstr>1B8B2F4DA03040C7B4586616E8970BCE_12</vt:lpwstr>
  </property>
</Properties>
</file>