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33F0B">
      <w:pPr>
        <w:pStyle w:val="2"/>
        <w:spacing w:before="0" w:after="0" w:line="460" w:lineRule="exact"/>
        <w:ind w:firstLine="0" w:firstLineChars="0"/>
        <w:rPr>
          <w:rFonts w:hint="eastAsia" w:ascii="黑体" w:hAnsi="黑体"/>
          <w:sz w:val="40"/>
          <w:szCs w:val="40"/>
        </w:rPr>
      </w:pPr>
      <w:r>
        <w:rPr>
          <w:rFonts w:hint="eastAsia" w:ascii="黑体" w:hAnsi="黑体"/>
          <w:sz w:val="40"/>
          <w:szCs w:val="40"/>
        </w:rPr>
        <w:t>2025年黑龙江省单招考试</w:t>
      </w:r>
    </w:p>
    <w:p w14:paraId="57F67A5D">
      <w:pPr>
        <w:pStyle w:val="2"/>
        <w:spacing w:before="0" w:after="0" w:line="460" w:lineRule="exact"/>
        <w:ind w:firstLine="0" w:firstLineChars="0"/>
        <w:rPr>
          <w:rFonts w:hint="eastAsia" w:ascii="黑体" w:hAnsi="黑体"/>
          <w:sz w:val="40"/>
          <w:szCs w:val="40"/>
        </w:rPr>
      </w:pPr>
      <w:r>
        <w:rPr>
          <w:rFonts w:hint="eastAsia" w:ascii="黑体" w:hAnsi="黑体"/>
          <w:sz w:val="40"/>
          <w:szCs w:val="40"/>
        </w:rPr>
        <w:t>哈尔滨幼儿师范高等专科学校综合测试</w:t>
      </w:r>
    </w:p>
    <w:p w14:paraId="25C114E2">
      <w:pPr>
        <w:pStyle w:val="2"/>
        <w:spacing w:before="0" w:after="0" w:line="460" w:lineRule="exact"/>
        <w:ind w:firstLine="0" w:firstLineChars="0"/>
        <w:rPr>
          <w:rFonts w:hint="eastAsia" w:ascii="黑体" w:hAnsi="黑体"/>
          <w:sz w:val="40"/>
          <w:szCs w:val="40"/>
        </w:rPr>
      </w:pPr>
      <w:r>
        <w:rPr>
          <w:rFonts w:hint="eastAsia" w:ascii="黑体" w:hAnsi="黑体"/>
          <w:sz w:val="40"/>
          <w:szCs w:val="40"/>
        </w:rPr>
        <w:t>音乐制作专业职业适应性测试考试大纲</w:t>
      </w:r>
    </w:p>
    <w:p w14:paraId="602F38E2">
      <w:pPr>
        <w:pStyle w:val="3"/>
        <w:spacing w:before="0" w:after="0" w:line="240" w:lineRule="auto"/>
        <w:ind w:firstLine="260"/>
        <w:rPr>
          <w:rFonts w:ascii="黑体" w:hAnsi="黑体" w:eastAsia="黑体"/>
          <w:b w:val="0"/>
          <w:bCs w:val="0"/>
          <w:sz w:val="13"/>
          <w:szCs w:val="13"/>
        </w:rPr>
      </w:pPr>
    </w:p>
    <w:p w14:paraId="0EA6194F">
      <w:pPr>
        <w:pStyle w:val="3"/>
        <w:spacing w:before="0" w:after="0" w:line="460" w:lineRule="exact"/>
        <w:ind w:firstLine="560"/>
        <w:rPr>
          <w:rFonts w:ascii="黑体" w:hAnsi="黑体" w:eastAsia="黑体"/>
          <w:b w:val="0"/>
          <w:bCs w:val="0"/>
          <w:sz w:val="28"/>
          <w:szCs w:val="28"/>
        </w:rPr>
      </w:pPr>
    </w:p>
    <w:p w14:paraId="1525B20F">
      <w:pPr>
        <w:pStyle w:val="3"/>
        <w:spacing w:before="0" w:after="0" w:line="520" w:lineRule="exact"/>
        <w:ind w:firstLine="560"/>
        <w:rPr>
          <w:rFonts w:ascii="黑体" w:hAnsi="黑体" w:eastAsia="黑体"/>
          <w:b w:val="0"/>
          <w:bCs w:val="0"/>
          <w:sz w:val="28"/>
          <w:szCs w:val="28"/>
        </w:rPr>
      </w:pPr>
      <w:r>
        <w:rPr>
          <w:rFonts w:ascii="黑体" w:hAnsi="黑体" w:eastAsia="黑体"/>
          <w:b w:val="0"/>
          <w:bCs w:val="0"/>
          <w:sz w:val="28"/>
          <w:szCs w:val="28"/>
        </w:rPr>
        <w:t>一、制订依据</w:t>
      </w:r>
    </w:p>
    <w:p w14:paraId="622CB26D">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（一）本考试大纲依据国家教育部及黑龙江省教育厅关于单独招生考试的相关政策与指导精神制订，具有公正性、科学性和规范性。</w:t>
      </w:r>
    </w:p>
    <w:p w14:paraId="67C5FCA7">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（二）本考试大纲的制定基于《音乐制作专业人才培养方案》中的培养目标、课程设置及教学要求，具有有效性和全面性，符合哈尔滨幼儿师范高等专科学校的办学特色与专业定位。</w:t>
      </w:r>
    </w:p>
    <w:p w14:paraId="418A5E6C">
      <w:pPr>
        <w:pStyle w:val="3"/>
        <w:spacing w:before="0" w:after="0" w:line="520" w:lineRule="exact"/>
        <w:ind w:firstLine="560"/>
        <w:rPr>
          <w:rFonts w:ascii="黑体" w:hAnsi="黑体" w:eastAsia="黑体"/>
          <w:b w:val="0"/>
          <w:bCs w:val="0"/>
          <w:sz w:val="28"/>
          <w:szCs w:val="28"/>
        </w:rPr>
      </w:pPr>
      <w:r>
        <w:rPr>
          <w:rFonts w:ascii="黑体" w:hAnsi="黑体" w:eastAsia="黑体"/>
          <w:b w:val="0"/>
          <w:bCs w:val="0"/>
          <w:sz w:val="28"/>
          <w:szCs w:val="28"/>
        </w:rPr>
        <w:t>二、考试范围及方式</w:t>
      </w:r>
    </w:p>
    <w:p w14:paraId="04A24A91">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一</w:t>
      </w:r>
      <w:r>
        <w:rPr>
          <w:rFonts w:hint="eastAsia" w:ascii="仿宋_GB2312" w:hAnsi="仿宋_GB2312" w:eastAsia="仿宋_GB2312"/>
          <w:sz w:val="28"/>
          <w:szCs w:val="28"/>
        </w:rPr>
        <w:t>）考试方式   现场考核（专业技能展示）</w:t>
      </w:r>
    </w:p>
    <w:p w14:paraId="611357CB">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二</w:t>
      </w:r>
      <w:r>
        <w:rPr>
          <w:rFonts w:hint="eastAsia" w:ascii="仿宋_GB2312" w:hAnsi="仿宋_GB2312" w:eastAsia="仿宋_GB2312"/>
          <w:sz w:val="28"/>
          <w:szCs w:val="28"/>
        </w:rPr>
        <w:t>）分值设定   100分</w:t>
      </w:r>
    </w:p>
    <w:p w14:paraId="3E1BECA6">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三</w:t>
      </w:r>
      <w:r>
        <w:rPr>
          <w:rFonts w:hint="eastAsia" w:ascii="仿宋_GB2312" w:hAnsi="仿宋_GB2312" w:eastAsia="仿宋_GB2312"/>
          <w:sz w:val="28"/>
          <w:szCs w:val="28"/>
        </w:rPr>
        <w:t>）考试范围</w:t>
      </w:r>
    </w:p>
    <w:p w14:paraId="7F604120">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1. 自我介绍：考生如实介绍以下本人情况：音乐兴趣方向和偏好、是否具备相关技能（如声乐演唱、器乐演奏、作品创作、专项技术等）、选择音乐制作专业的原因及自身优势。自我介绍内容中不得出现包含考生本人姓名或其他考试填报相关个人信息。</w:t>
      </w:r>
    </w:p>
    <w:p w14:paraId="6AFBC6BE">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2. 专业技能展示：考生根据自我介绍中的技能</w:t>
      </w:r>
      <w:r>
        <w:rPr>
          <w:rFonts w:hint="eastAsia" w:ascii="仿宋_GB2312" w:hAnsi="仿宋_GB2312" w:eastAsia="仿宋_GB2312"/>
          <w:sz w:val="28"/>
          <w:szCs w:val="28"/>
          <w:lang w:val="en-US" w:eastAsia="zh-CN"/>
        </w:rPr>
        <w:t>自选一项</w:t>
      </w:r>
      <w:r>
        <w:rPr>
          <w:rFonts w:hint="eastAsia" w:ascii="仿宋_GB2312" w:hAnsi="仿宋_GB2312" w:eastAsia="仿宋_GB2312"/>
          <w:sz w:val="28"/>
          <w:szCs w:val="28"/>
        </w:rPr>
        <w:t>进行展示。要求作品内容积极健康，符合社会主义价值观，无不良及低俗内容。单项技能展示时长不超过</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分钟，评审老师可根据考生现场表现情况叫停展示。</w:t>
      </w:r>
    </w:p>
    <w:p w14:paraId="05B1096D">
      <w:pPr>
        <w:spacing w:line="460" w:lineRule="exact"/>
        <w:ind w:left="0" w:leftChars="0" w:firstLine="560" w:firstLineChars="200"/>
        <w:rPr>
          <w:rFonts w:hint="eastAsia" w:ascii="黑体" w:hAnsi="黑体" w:eastAsia="黑体"/>
          <w:sz w:val="28"/>
          <w:szCs w:val="28"/>
        </w:rPr>
      </w:pPr>
      <w:r>
        <w:rPr>
          <w:rFonts w:hint="eastAsia" w:ascii="黑体" w:hAnsi="黑体" w:eastAsia="黑体"/>
          <w:sz w:val="28"/>
          <w:szCs w:val="28"/>
          <w:lang w:val="en-US" w:eastAsia="zh-CN"/>
        </w:rPr>
        <w:t>三</w:t>
      </w:r>
      <w:bookmarkStart w:id="0" w:name="_GoBack"/>
      <w:bookmarkEnd w:id="0"/>
      <w:r>
        <w:rPr>
          <w:rFonts w:hint="eastAsia" w:ascii="黑体" w:hAnsi="黑体" w:eastAsia="黑体"/>
          <w:sz w:val="28"/>
          <w:szCs w:val="28"/>
        </w:rPr>
        <w:t>、其他要求</w:t>
      </w:r>
    </w:p>
    <w:p w14:paraId="2B3FACD0">
      <w:pPr>
        <w:spacing w:line="520" w:lineRule="exact"/>
        <w:ind w:firstLine="560"/>
        <w:rPr>
          <w:rFonts w:hint="eastAsia" w:ascii="仿宋_GB2312" w:hAnsi="仿宋_GB2312" w:eastAsia="仿宋_GB2312"/>
          <w:sz w:val="28"/>
          <w:szCs w:val="28"/>
        </w:rPr>
      </w:pPr>
      <w:r>
        <w:rPr>
          <w:rFonts w:hint="eastAsia" w:ascii="仿宋_GB2312" w:hAnsi="仿宋_GB2312" w:eastAsia="仿宋_GB2312"/>
          <w:sz w:val="28"/>
          <w:szCs w:val="28"/>
        </w:rPr>
        <w:t>1. 仪容及着装要求：考生应注意仪容仪表，穿着整洁得体，符合学生身份。</w:t>
      </w:r>
    </w:p>
    <w:p w14:paraId="05E7DE16">
      <w:pPr>
        <w:spacing w:line="460" w:lineRule="exact"/>
        <w:ind w:firstLine="560"/>
        <w:rPr>
          <w:rFonts w:hint="eastAsia" w:ascii="黑体" w:hAnsi="黑体" w:eastAsia="黑体"/>
          <w:sz w:val="28"/>
          <w:szCs w:val="28"/>
        </w:rPr>
      </w:pPr>
      <w:r>
        <w:rPr>
          <w:rFonts w:hint="eastAsia" w:ascii="仿宋_GB2312" w:hAnsi="仿宋_GB2312" w:eastAsia="仿宋_GB2312"/>
          <w:sz w:val="28"/>
          <w:szCs w:val="28"/>
        </w:rPr>
        <w:t>2. 考试辅助设施要求：考场不提供除钢琴以外的其他任何乐器及设施设备。考生可清唱作品，如需伴奏音乐，考生可自行准备小型便携式音箱现场播放；其他乐器或设备需考生自备，中大型乐器或设备需提前与学校考务部门报备，获批后需考生自行负责乐器或设备的运输、安装、拆卸等。</w:t>
      </w:r>
    </w:p>
    <w:p w14:paraId="6CF343B9">
      <w:pPr>
        <w:spacing w:line="460" w:lineRule="exact"/>
        <w:ind w:firstLine="560"/>
        <w:rPr>
          <w:rFonts w:hint="eastAsia" w:ascii="黑体" w:hAnsi="黑体" w:eastAsia="黑体"/>
          <w:sz w:val="28"/>
          <w:szCs w:val="28"/>
        </w:rPr>
      </w:pPr>
    </w:p>
    <w:sectPr>
      <w:footerReference r:id="rId5" w:type="default"/>
      <w:pgSz w:w="11906" w:h="16838"/>
      <w:pgMar w:top="1440" w:right="1440" w:bottom="144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DBF1">
    <w:pPr>
      <w:pStyle w:val="4"/>
      <w:tabs>
        <w:tab w:val="clear" w:pos="4153"/>
        <w:tab w:val="clear" w:pos="8306"/>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3BDD1A5A">
                          <w:pPr>
                            <w:pStyle w:val="4"/>
                            <w:tabs>
                              <w:tab w:val="clear" w:pos="4153"/>
                              <w:tab w:val="clear" w:pos="8306"/>
                            </w:tabs>
                            <w:ind w:firstLine="360"/>
                          </w:pPr>
                          <w:r>
                            <w:fldChar w:fldCharType="begin"/>
                          </w:r>
                          <w:r>
                            <w:instrText xml:space="preserve"> PAGE  \* MERGEFORMAT </w:instrText>
                          </w:r>
                          <w:r>
                            <w:fldChar w:fldCharType="separate"/>
                          </w:r>
                          <w:r>
                            <w:t>1</w:t>
                          </w:r>
                          <w:r>
                            <w:fldChar w:fldCharType="end"/>
                          </w:r>
                        </w:p>
                        <w:p w14:paraId="2C48B67A">
                          <w:pPr>
                            <w:ind w:firstLine="480"/>
                          </w:pPr>
                        </w:p>
                      </w:txbxContent>
                    </wps:txbx>
                    <wps:bodyPr rot="0" vert="horz" wrap="square" lIns="91440" tIns="45720" rIns="91440" bIns="45720" anchor="t" anchorCtr="0"/>
                  </wps:wsp>
                </a:graphicData>
              </a:graphic>
            </wp:anchor>
          </w:drawing>
        </mc:Choice>
        <mc:Fallback>
          <w:pict>
            <v:rect id="_x0000_s1026"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2MbPBNMAAAAFAQAADwAAAAAAAAABACAAAAAiAAAA&#10;ZHJzL2Rvd25yZXYueG1sUEsBAhQAFAAAAAgAh07iQFqiKvzTAQAAswMAAA4AAAAAAAAAAQAgAAAA&#10;IgEAAGRycy9lMm9Eb2MueG1sUEsFBgAAAAAGAAYAWQEAAGcFAAAAAA==&#10;">
              <v:fill on="f" focussize="0,0"/>
              <v:stroke on="f"/>
              <v:imagedata o:title=""/>
              <o:lock v:ext="edit" aspectratio="f"/>
              <v:textbox>
                <w:txbxContent>
                  <w:p w14:paraId="3BDD1A5A">
                    <w:pPr>
                      <w:pStyle w:val="4"/>
                      <w:tabs>
                        <w:tab w:val="clear" w:pos="4153"/>
                        <w:tab w:val="clear" w:pos="8306"/>
                      </w:tabs>
                      <w:ind w:firstLine="360"/>
                    </w:pPr>
                    <w:r>
                      <w:fldChar w:fldCharType="begin"/>
                    </w:r>
                    <w:r>
                      <w:instrText xml:space="preserve"> PAGE  \* MERGEFORMAT </w:instrText>
                    </w:r>
                    <w:r>
                      <w:fldChar w:fldCharType="separate"/>
                    </w:r>
                    <w:r>
                      <w:t>1</w:t>
                    </w:r>
                    <w:r>
                      <w:fldChar w:fldCharType="end"/>
                    </w:r>
                  </w:p>
                  <w:p w14:paraId="2C48B67A">
                    <w:pPr>
                      <w:ind w:firstLine="480"/>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A4B"/>
    <w:rsid w:val="00045045"/>
    <w:rsid w:val="00142A37"/>
    <w:rsid w:val="001E5DA5"/>
    <w:rsid w:val="001F47BB"/>
    <w:rsid w:val="0022199C"/>
    <w:rsid w:val="00270F43"/>
    <w:rsid w:val="00282446"/>
    <w:rsid w:val="00316F1A"/>
    <w:rsid w:val="00386C84"/>
    <w:rsid w:val="003A0CFC"/>
    <w:rsid w:val="003F389C"/>
    <w:rsid w:val="00401444"/>
    <w:rsid w:val="00431E1E"/>
    <w:rsid w:val="004409BE"/>
    <w:rsid w:val="0051792E"/>
    <w:rsid w:val="0056075E"/>
    <w:rsid w:val="005E1D63"/>
    <w:rsid w:val="007C5B5F"/>
    <w:rsid w:val="007F72E5"/>
    <w:rsid w:val="0081637D"/>
    <w:rsid w:val="008261CF"/>
    <w:rsid w:val="00854977"/>
    <w:rsid w:val="008838EE"/>
    <w:rsid w:val="00902F90"/>
    <w:rsid w:val="00924B50"/>
    <w:rsid w:val="00AD0821"/>
    <w:rsid w:val="00AE5FBB"/>
    <w:rsid w:val="00B913D8"/>
    <w:rsid w:val="00BC5224"/>
    <w:rsid w:val="00C75A4B"/>
    <w:rsid w:val="00CE5489"/>
    <w:rsid w:val="00CF6662"/>
    <w:rsid w:val="00DF49B5"/>
    <w:rsid w:val="00E57B95"/>
    <w:rsid w:val="00E61F43"/>
    <w:rsid w:val="00E81E6E"/>
    <w:rsid w:val="00E92A6B"/>
    <w:rsid w:val="00EE3302"/>
    <w:rsid w:val="00FC1BF2"/>
    <w:rsid w:val="00FD35D9"/>
    <w:rsid w:val="0D9F5624"/>
    <w:rsid w:val="142E70DD"/>
    <w:rsid w:val="28E976B6"/>
    <w:rsid w:val="3412578E"/>
    <w:rsid w:val="4A530629"/>
    <w:rsid w:val="72645368"/>
    <w:rsid w:val="7CF10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2" w:firstLineChars="200"/>
      <w:jc w:val="both"/>
    </w:pPr>
    <w:rPr>
      <w:rFonts w:ascii="Calibri" w:hAnsi="Calibri" w:eastAsia="宋体" w:cs="Times New Roman"/>
      <w:kern w:val="2"/>
      <w:sz w:val="24"/>
      <w:szCs w:val="24"/>
      <w:lang w:val="en-US" w:eastAsia="zh-CN" w:bidi="ar-SA"/>
    </w:rPr>
  </w:style>
  <w:style w:type="paragraph" w:styleId="2">
    <w:name w:val="heading 1"/>
    <w:basedOn w:val="1"/>
    <w:qFormat/>
    <w:uiPriority w:val="9"/>
    <w:pPr>
      <w:keepNext/>
      <w:keepLines/>
      <w:spacing w:before="300" w:after="300" w:line="576" w:lineRule="auto"/>
      <w:jc w:val="center"/>
      <w:outlineLvl w:val="0"/>
    </w:pPr>
    <w:rPr>
      <w:rFonts w:eastAsia="黑体"/>
      <w:b/>
      <w:kern w:val="44"/>
      <w:sz w:val="28"/>
    </w:rPr>
  </w:style>
  <w:style w:type="paragraph" w:styleId="3">
    <w:name w:val="heading 2"/>
    <w:basedOn w:val="1"/>
    <w:unhideWhenUsed/>
    <w:qFormat/>
    <w:uiPriority w:val="9"/>
    <w:pPr>
      <w:spacing w:before="120" w:after="120" w:line="360" w:lineRule="auto"/>
      <w:jc w:val="left"/>
      <w:outlineLvl w:val="1"/>
    </w:pPr>
    <w:rPr>
      <w:rFonts w:hint="eastAsia" w:ascii="宋体" w:hAnsi="宋体"/>
      <w:b/>
      <w:bCs/>
      <w:kern w:val="0"/>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706</Words>
  <Characters>727</Characters>
  <Lines>32</Lines>
  <Paragraphs>42</Paragraphs>
  <TotalTime>50</TotalTime>
  <ScaleCrop>false</ScaleCrop>
  <LinksUpToDate>false</LinksUpToDate>
  <CharactersWithSpaces>737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2025-02-26T08:47:00Z</dcterms:created>
  <dc:creator>joyoustudio#F1</dc:creator>
  <cp:lastModifiedBy>_1408257068</cp:lastModifiedBy>
  <cp:lastPrinted>2025-02-26T09:34:00Z</cp:lastPrinted>
  <dcterms:modified xsi:type="dcterms:W3CDTF">2025-02-28T06:38:00Z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eyJoZGlkIjoiYzAyMGZlMDYzYmQyOTRjZDAwOGZmM2ZiNjBiNjY3YTgiLCJ1c2VySWQiOiIyMDE5OTEzMSJ9</vt:lpwstr>
  </property>
  <property fmtid="{D5CDD505-2E9C-101B-9397-08002B2CF9AE}" pid="3" name="KSOProductBuildVer">
    <vt:lpwstr>2052-12.1.0.20305</vt:lpwstr>
  </property>
  <property fmtid="{D5CDD505-2E9C-101B-9397-08002B2CF9AE}" pid="4" name="ICV">
    <vt:lpwstr>F8763EFC5EA442DD930215F900C5CEE1_13</vt:lpwstr>
  </property>
</Properties>
</file>