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famliy"/>
            <w:bookmarkEnd w:id="27"/>
            <w:bookmarkStart w:id="28" w:name="PO_tel_compan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speciality2"/>
            <w:bookmarkEnd w:id="41"/>
            <w:bookmarkStart w:id="42" w:name="PO_lastEducation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2C1051B"/>
    <w:rsid w:val="43C006FD"/>
    <w:rsid w:val="43E412E1"/>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2604</Words>
  <Characters>2759</Characters>
  <Lines>280</Lines>
  <Paragraphs>182</Paragraphs>
  <TotalTime>0</TotalTime>
  <ScaleCrop>false</ScaleCrop>
  <LinksUpToDate>false</LinksUpToDate>
  <CharactersWithSpaces>3369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范莹</cp:lastModifiedBy>
  <cp:lastPrinted>2025-04-23T01:15:00Z</cp:lastPrinted>
  <dcterms:modified xsi:type="dcterms:W3CDTF">2026-06-02T05:34:47Z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2052-12.1.0.18608</vt:lpwstr>
  </property>
  <property fmtid="{D5CDD505-2E9C-101B-9397-08002B2CF9AE}" pid="4" name="ICV">
    <vt:lpwstr>5A28C86B68104A0C81C7453F50C51C90_13</vt:lpwstr>
  </property>
</Properties>
</file>