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20F3C">
      <w:pPr>
        <w:pStyle w:val="2"/>
        <w:spacing w:before="0" w:after="0" w:line="600" w:lineRule="exact"/>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2026年黑龙江省单招考试</w:t>
      </w:r>
    </w:p>
    <w:p w14:paraId="722B62AD">
      <w:pPr>
        <w:pStyle w:val="2"/>
        <w:spacing w:before="0" w:after="0" w:line="600" w:lineRule="exact"/>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哈尔滨幼儿师范高等专科学校综合测试</w:t>
      </w:r>
    </w:p>
    <w:p w14:paraId="610507F0">
      <w:pPr>
        <w:spacing w:line="600" w:lineRule="exact"/>
        <w:jc w:val="center"/>
        <w:rPr>
          <w:rFonts w:hint="eastAsia" w:ascii="方正小标宋简体" w:hAnsi="方正小标宋简体" w:eastAsia="方正小标宋简体" w:cs="方正小标宋简体"/>
          <w:b/>
          <w:kern w:val="44"/>
          <w:sz w:val="40"/>
          <w:szCs w:val="40"/>
        </w:rPr>
      </w:pPr>
      <w:r>
        <w:rPr>
          <w:rFonts w:hint="eastAsia" w:ascii="方正小标宋简体" w:hAnsi="方正小标宋简体" w:eastAsia="方正小标宋简体" w:cs="方正小标宋简体"/>
          <w:b/>
          <w:kern w:val="44"/>
          <w:sz w:val="40"/>
          <w:szCs w:val="40"/>
        </w:rPr>
        <w:t>职业适应性测试大纲</w:t>
      </w:r>
    </w:p>
    <w:p w14:paraId="1AD243EA">
      <w:pPr>
        <w:spacing w:line="460" w:lineRule="exact"/>
        <w:ind w:firstLine="560"/>
        <w:jc w:val="center"/>
        <w:rPr>
          <w:rFonts w:hint="eastAsia" w:ascii="方正仿宋简体" w:hAnsi="方正仿宋简体" w:eastAsia="方正仿宋简体" w:cs="方正仿宋简体"/>
          <w:sz w:val="28"/>
          <w:szCs w:val="28"/>
        </w:rPr>
      </w:pPr>
    </w:p>
    <w:p w14:paraId="1515E21C">
      <w:pPr>
        <w:spacing w:line="460" w:lineRule="exact"/>
        <w:ind w:firstLine="560"/>
        <w:jc w:val="center"/>
        <w:rPr>
          <w:rFonts w:hint="eastAsia" w:ascii="方正仿宋简体" w:hAnsi="方正仿宋简体" w:eastAsia="方正仿宋简体" w:cs="方正仿宋简体"/>
          <w:sz w:val="28"/>
          <w:szCs w:val="28"/>
        </w:rPr>
      </w:pPr>
      <w:bookmarkStart w:id="0" w:name="_GoBack"/>
      <w:bookmarkEnd w:id="0"/>
    </w:p>
    <w:p w14:paraId="355642DA">
      <w:pPr>
        <w:spacing w:line="460" w:lineRule="exact"/>
        <w:ind w:firstLine="560"/>
        <w:rPr>
          <w:rFonts w:hint="eastAsia" w:ascii="方正仿宋简体" w:hAnsi="方正仿宋简体" w:eastAsia="方正仿宋简体" w:cs="方正仿宋简体"/>
          <w:sz w:val="28"/>
          <w:szCs w:val="28"/>
        </w:rPr>
      </w:pPr>
    </w:p>
    <w:p w14:paraId="421E2078">
      <w:pPr>
        <w:pStyle w:val="3"/>
        <w:spacing w:before="0" w:after="0" w:line="460" w:lineRule="exact"/>
        <w:ind w:firstLine="560"/>
        <w:rPr>
          <w:rFonts w:ascii="黑体" w:hAnsi="黑体" w:eastAsia="黑体" w:cs="黑体"/>
          <w:b w:val="0"/>
          <w:bCs w:val="0"/>
          <w:sz w:val="28"/>
          <w:szCs w:val="28"/>
        </w:rPr>
      </w:pPr>
      <w:r>
        <w:rPr>
          <w:rFonts w:ascii="黑体" w:hAnsi="黑体" w:eastAsia="黑体" w:cs="黑体"/>
          <w:b w:val="0"/>
          <w:bCs w:val="0"/>
          <w:sz w:val="28"/>
          <w:szCs w:val="28"/>
        </w:rPr>
        <w:t>一、制订依据</w:t>
      </w:r>
    </w:p>
    <w:p w14:paraId="11368974">
      <w:pPr>
        <w:spacing w:line="460" w:lineRule="exact"/>
        <w:ind w:firstLine="570"/>
        <w:rPr>
          <w:rFonts w:hint="eastAsia" w:ascii="仿宋" w:hAnsi="仿宋" w:eastAsia="仿宋" w:cs="方正仿宋_GB2312"/>
          <w:sz w:val="28"/>
          <w:szCs w:val="28"/>
        </w:rPr>
      </w:pPr>
      <w:r>
        <w:rPr>
          <w:rFonts w:hint="eastAsia" w:ascii="仿宋" w:hAnsi="仿宋" w:eastAsia="仿宋" w:cs="方正仿宋_GB2312"/>
          <w:sz w:val="28"/>
          <w:szCs w:val="28"/>
        </w:rPr>
        <w:t>本大纲依据《教育部办公厅关于进一步完善高职院校分类考试工作的通知》（教学厅函[2021]36号）、《关于做好黑龙江省 2026年高职院校单独招生考试工作的通知》《黑龙江省高职院校单独招生考试校考</w:t>
      </w:r>
      <w:r>
        <w:rPr>
          <w:rFonts w:ascii="仿宋" w:hAnsi="仿宋" w:eastAsia="仿宋" w:cs="方正仿宋_GB2312"/>
          <w:sz w:val="28"/>
          <w:szCs w:val="28"/>
        </w:rPr>
        <w:t>工作规范</w:t>
      </w:r>
      <w:r>
        <w:rPr>
          <w:rFonts w:hint="eastAsia" w:ascii="仿宋" w:hAnsi="仿宋" w:eastAsia="仿宋" w:cs="方正仿宋_GB2312"/>
          <w:sz w:val="28"/>
          <w:szCs w:val="28"/>
        </w:rPr>
        <w:t>》等相关政策文件要求及《哈幼专2026年高职院校单独招生考试综合测试工作方案》制订。</w:t>
      </w:r>
    </w:p>
    <w:p w14:paraId="6AFD32B8">
      <w:pPr>
        <w:spacing w:line="460" w:lineRule="exact"/>
        <w:ind w:left="560"/>
        <w:rPr>
          <w:rFonts w:hint="eastAsia" w:ascii="黑体" w:hAnsi="黑体" w:eastAsia="黑体" w:cs="黑体"/>
          <w:kern w:val="0"/>
          <w:sz w:val="28"/>
          <w:szCs w:val="28"/>
        </w:rPr>
      </w:pPr>
      <w:r>
        <w:rPr>
          <w:rFonts w:hint="eastAsia" w:ascii="黑体" w:hAnsi="黑体" w:eastAsia="黑体" w:cs="黑体"/>
          <w:kern w:val="0"/>
          <w:sz w:val="28"/>
          <w:szCs w:val="28"/>
        </w:rPr>
        <w:t>二、测试专业</w:t>
      </w:r>
    </w:p>
    <w:p w14:paraId="31B38A8E">
      <w:pPr>
        <w:spacing w:line="460" w:lineRule="exact"/>
        <w:ind w:left="560"/>
        <w:rPr>
          <w:rFonts w:hint="eastAsia" w:ascii="仿宋" w:hAnsi="仿宋" w:eastAsia="仿宋" w:cs="方正仿宋_GB2312"/>
          <w:sz w:val="28"/>
          <w:szCs w:val="28"/>
        </w:rPr>
      </w:pPr>
      <w:r>
        <w:rPr>
          <w:rFonts w:hint="eastAsia" w:ascii="方正仿宋_GB2312" w:hAnsi="方正仿宋_GB2312" w:eastAsia="方正仿宋_GB2312" w:cs="方正仿宋_GB2312"/>
          <w:b w:val="0"/>
          <w:bCs w:val="0"/>
          <w:kern w:val="2"/>
          <w:sz w:val="28"/>
          <w:szCs w:val="28"/>
          <w:lang w:val="en-US" w:eastAsia="zh-CN" w:bidi="ar-SA"/>
        </w:rPr>
        <w:t>研学旅行管理与服务专业</w:t>
      </w:r>
    </w:p>
    <w:p w14:paraId="5CD76B29">
      <w:pPr>
        <w:ind w:firstLine="560" w:firstLineChars="200"/>
        <w:rPr>
          <w:rFonts w:ascii="黑体" w:hAnsi="黑体" w:eastAsia="黑体" w:cs="黑体"/>
          <w:kern w:val="0"/>
          <w:sz w:val="28"/>
          <w:szCs w:val="28"/>
        </w:rPr>
      </w:pPr>
      <w:r>
        <w:rPr>
          <w:rFonts w:ascii="黑体" w:hAnsi="黑体" w:eastAsia="黑体" w:cs="黑体"/>
          <w:kern w:val="0"/>
          <w:sz w:val="28"/>
          <w:szCs w:val="28"/>
        </w:rPr>
        <w:t>三、考试</w:t>
      </w:r>
      <w:r>
        <w:rPr>
          <w:rFonts w:hint="eastAsia" w:ascii="黑体" w:hAnsi="黑体" w:eastAsia="黑体" w:cs="黑体"/>
          <w:kern w:val="0"/>
          <w:sz w:val="28"/>
          <w:szCs w:val="28"/>
        </w:rPr>
        <w:t>时间</w:t>
      </w:r>
      <w:r>
        <w:rPr>
          <w:rFonts w:ascii="黑体" w:hAnsi="黑体" w:eastAsia="黑体" w:cs="黑体"/>
          <w:kern w:val="0"/>
          <w:sz w:val="28"/>
          <w:szCs w:val="28"/>
        </w:rPr>
        <w:t>范围及方式</w:t>
      </w:r>
    </w:p>
    <w:p w14:paraId="5D8BF3D5">
      <w:pPr>
        <w:spacing w:line="460" w:lineRule="exact"/>
        <w:ind w:firstLine="560"/>
        <w:rPr>
          <w:rFonts w:hint="eastAsia" w:ascii="仿宋" w:hAnsi="仿宋" w:eastAsia="仿宋" w:cs="方正仿宋_GB2312"/>
          <w:sz w:val="28"/>
          <w:szCs w:val="28"/>
          <w:lang w:val="en-US" w:eastAsia="zh-CN"/>
        </w:rPr>
      </w:pPr>
      <w:r>
        <w:rPr>
          <w:rFonts w:hint="eastAsia" w:ascii="方正楷体_GB2312" w:hAnsi="方正楷体_GB2312" w:eastAsia="方正楷体_GB2312" w:cs="方正楷体_GB2312"/>
          <w:sz w:val="28"/>
          <w:szCs w:val="28"/>
        </w:rPr>
        <w:t xml:space="preserve">（一）考试时间  </w:t>
      </w:r>
      <w:r>
        <w:rPr>
          <w:rFonts w:hint="eastAsia" w:ascii="仿宋" w:hAnsi="仿宋" w:eastAsia="仿宋" w:cs="方正仿宋_GB2312"/>
          <w:sz w:val="28"/>
          <w:szCs w:val="28"/>
        </w:rPr>
        <w:t xml:space="preserve"> 3月14日</w:t>
      </w:r>
      <w:r>
        <w:rPr>
          <w:rFonts w:hint="eastAsia" w:ascii="仿宋" w:hAnsi="仿宋" w:eastAsia="仿宋" w:cs="方正仿宋_GB2312"/>
          <w:sz w:val="28"/>
          <w:szCs w:val="28"/>
          <w:lang w:val="en-US" w:eastAsia="zh-CN"/>
        </w:rPr>
        <w:t xml:space="preserve"> </w:t>
      </w:r>
    </w:p>
    <w:p w14:paraId="6A4453FF">
      <w:pPr>
        <w:spacing w:line="460" w:lineRule="exact"/>
        <w:ind w:firstLine="560"/>
        <w:rPr>
          <w:rFonts w:hint="eastAsia" w:ascii="仿宋" w:hAnsi="仿宋" w:eastAsia="仿宋" w:cs="方正仿宋_GB2312"/>
          <w:sz w:val="28"/>
          <w:szCs w:val="28"/>
        </w:rPr>
      </w:pPr>
      <w:r>
        <w:rPr>
          <w:rFonts w:hint="eastAsia" w:ascii="方正楷体_GB2312" w:hAnsi="方正楷体_GB2312" w:eastAsia="方正楷体_GB2312" w:cs="方正楷体_GB2312"/>
          <w:sz w:val="28"/>
          <w:szCs w:val="28"/>
        </w:rPr>
        <w:t xml:space="preserve">（二）考试方式  </w:t>
      </w:r>
      <w:r>
        <w:rPr>
          <w:rFonts w:hint="eastAsia" w:ascii="仿宋" w:hAnsi="仿宋" w:eastAsia="仿宋" w:cs="方正仿宋_GB2312"/>
          <w:sz w:val="28"/>
          <w:szCs w:val="28"/>
        </w:rPr>
        <w:t xml:space="preserve"> 现场考核（结构化面谈）</w:t>
      </w:r>
    </w:p>
    <w:p w14:paraId="7261D87A">
      <w:pPr>
        <w:spacing w:line="460" w:lineRule="exact"/>
        <w:ind w:firstLine="560"/>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 xml:space="preserve">（三）分值设定 </w:t>
      </w:r>
      <w:r>
        <w:rPr>
          <w:rFonts w:hint="eastAsia" w:ascii="仿宋" w:hAnsi="仿宋" w:eastAsia="仿宋" w:cs="方正仿宋_GB2312"/>
          <w:sz w:val="28"/>
          <w:szCs w:val="28"/>
        </w:rPr>
        <w:t xml:space="preserve">  100分</w:t>
      </w:r>
    </w:p>
    <w:p w14:paraId="6BB985EA">
      <w:pPr>
        <w:spacing w:line="460" w:lineRule="exact"/>
        <w:ind w:firstLine="560"/>
        <w:rPr>
          <w:rFonts w:hint="eastAsia" w:ascii="方正楷体_GB2312" w:hAnsi="方正楷体_GB2312" w:eastAsia="方正楷体_GB2312" w:cs="方正楷体_GB2312"/>
          <w:sz w:val="28"/>
          <w:szCs w:val="28"/>
        </w:rPr>
      </w:pPr>
      <w:r>
        <w:rPr>
          <w:rFonts w:hint="eastAsia" w:ascii="方正楷体_GB2312" w:hAnsi="方正楷体_GB2312" w:eastAsia="方正楷体_GB2312" w:cs="方正楷体_GB2312"/>
          <w:sz w:val="28"/>
          <w:szCs w:val="28"/>
        </w:rPr>
        <w:t>（四）考试范围</w:t>
      </w:r>
    </w:p>
    <w:p w14:paraId="4613358A">
      <w:pPr>
        <w:spacing w:line="460" w:lineRule="exact"/>
        <w:ind w:firstLine="570"/>
        <w:rPr>
          <w:rFonts w:hint="eastAsia" w:ascii="仿宋" w:hAnsi="仿宋" w:eastAsia="仿宋" w:cs="方正仿宋_GB2312"/>
          <w:sz w:val="28"/>
          <w:szCs w:val="28"/>
        </w:rPr>
      </w:pPr>
      <w:r>
        <w:rPr>
          <w:rFonts w:hint="eastAsia" w:ascii="仿宋" w:hAnsi="仿宋" w:eastAsia="仿宋" w:cs="方正仿宋_GB2312"/>
          <w:sz w:val="28"/>
          <w:szCs w:val="28"/>
        </w:rPr>
        <w:t>1.自我介绍：考生介绍本人情况，</w:t>
      </w:r>
      <w:r>
        <w:rPr>
          <w:rFonts w:hint="eastAsia" w:ascii="仿宋" w:hAnsi="仿宋" w:eastAsia="仿宋" w:cs="方正仿宋_GB2312"/>
          <w:sz w:val="28"/>
          <w:szCs w:val="28"/>
          <w:lang w:val="en-US" w:eastAsia="zh-CN"/>
        </w:rPr>
        <w:t>主要</w:t>
      </w:r>
      <w:r>
        <w:rPr>
          <w:rFonts w:hint="eastAsia" w:ascii="仿宋" w:hAnsi="仿宋" w:eastAsia="仿宋" w:cs="方正仿宋_GB2312"/>
          <w:sz w:val="28"/>
          <w:szCs w:val="28"/>
        </w:rPr>
        <w:t>包括选择</w:t>
      </w:r>
      <w:r>
        <w:rPr>
          <w:rFonts w:hint="eastAsia" w:ascii="仿宋" w:hAnsi="仿宋" w:eastAsia="仿宋" w:cs="方正仿宋_GB2312"/>
          <w:sz w:val="28"/>
          <w:szCs w:val="28"/>
          <w:lang w:val="en-US" w:eastAsia="zh-CN"/>
        </w:rPr>
        <w:t>研学旅行管理与服务专业</w:t>
      </w:r>
      <w:r>
        <w:rPr>
          <w:rFonts w:hint="eastAsia" w:ascii="仿宋" w:hAnsi="仿宋" w:eastAsia="仿宋" w:cs="方正仿宋_GB2312"/>
          <w:sz w:val="28"/>
          <w:szCs w:val="28"/>
        </w:rPr>
        <w:t>原因及自身优势</w:t>
      </w:r>
      <w:r>
        <w:rPr>
          <w:rFonts w:hint="eastAsia" w:ascii="仿宋" w:hAnsi="仿宋" w:eastAsia="仿宋" w:cs="方正仿宋_GB2312"/>
          <w:sz w:val="28"/>
          <w:szCs w:val="28"/>
          <w:lang w:val="en-US" w:eastAsia="zh-CN"/>
        </w:rPr>
        <w:t>等内容</w:t>
      </w:r>
      <w:r>
        <w:rPr>
          <w:rFonts w:hint="eastAsia" w:ascii="仿宋" w:hAnsi="仿宋" w:eastAsia="仿宋" w:cs="方正仿宋_GB2312"/>
          <w:sz w:val="28"/>
          <w:szCs w:val="28"/>
        </w:rPr>
        <w:t>。自我介绍内容中不得出现包含考生本人姓名或考试填报涉及的个人信息。此环节时间不超过</w:t>
      </w:r>
      <w:r>
        <w:rPr>
          <w:rFonts w:hint="eastAsia" w:ascii="仿宋" w:hAnsi="仿宋" w:eastAsia="仿宋" w:cs="方正仿宋_GB2312"/>
          <w:sz w:val="28"/>
          <w:szCs w:val="28"/>
          <w:lang w:val="en-US" w:eastAsia="zh-CN"/>
        </w:rPr>
        <w:t>3</w:t>
      </w:r>
      <w:r>
        <w:rPr>
          <w:rFonts w:hint="eastAsia" w:ascii="仿宋" w:hAnsi="仿宋" w:eastAsia="仿宋" w:cs="方正仿宋_GB2312"/>
          <w:sz w:val="28"/>
          <w:szCs w:val="28"/>
        </w:rPr>
        <w:t>分钟。</w:t>
      </w:r>
    </w:p>
    <w:p w14:paraId="47F4BEBE">
      <w:pPr>
        <w:spacing w:line="460" w:lineRule="exact"/>
        <w:ind w:firstLine="570"/>
        <w:rPr>
          <w:rFonts w:hint="eastAsia" w:ascii="仿宋" w:hAnsi="仿宋" w:eastAsia="仿宋" w:cs="方正仿宋_GB2312"/>
          <w:sz w:val="28"/>
          <w:szCs w:val="28"/>
        </w:rPr>
      </w:pPr>
      <w:r>
        <w:rPr>
          <w:rFonts w:hint="eastAsia" w:ascii="仿宋" w:hAnsi="仿宋" w:eastAsia="仿宋" w:cs="方正仿宋_GB2312"/>
          <w:sz w:val="28"/>
          <w:szCs w:val="28"/>
        </w:rPr>
        <w:t>2.专业</w:t>
      </w:r>
      <w:r>
        <w:rPr>
          <w:rFonts w:hint="eastAsia" w:ascii="仿宋" w:hAnsi="仿宋" w:eastAsia="仿宋" w:cs="方正仿宋_GB2312"/>
          <w:sz w:val="28"/>
          <w:szCs w:val="28"/>
          <w:lang w:val="en-US" w:eastAsia="zh-CN"/>
        </w:rPr>
        <w:t>认知</w:t>
      </w:r>
      <w:r>
        <w:rPr>
          <w:rFonts w:hint="eastAsia" w:ascii="仿宋" w:hAnsi="仿宋" w:eastAsia="仿宋" w:cs="方正仿宋_GB2312"/>
          <w:sz w:val="28"/>
          <w:szCs w:val="28"/>
        </w:rPr>
        <w:t>：</w:t>
      </w:r>
      <w:r>
        <w:rPr>
          <w:rFonts w:hint="eastAsia" w:ascii="仿宋" w:hAnsi="仿宋" w:eastAsia="仿宋" w:cs="方正仿宋_GB2312"/>
          <w:sz w:val="28"/>
          <w:szCs w:val="28"/>
          <w:lang w:val="en-US" w:eastAsia="zh-CN"/>
        </w:rPr>
        <w:t>回答有关研学旅行管理与服务专业的行业定位、岗位要求、职业素养与发展前景等相关问题。思路清晰、逻辑通顺、态度亲和，具备较好的表达能力。</w:t>
      </w:r>
      <w:r>
        <w:rPr>
          <w:rFonts w:hint="eastAsia" w:ascii="仿宋" w:hAnsi="仿宋" w:eastAsia="仿宋" w:cs="方正仿宋_GB2312"/>
          <w:sz w:val="28"/>
          <w:szCs w:val="28"/>
        </w:rPr>
        <w:t>此环节时间不超过</w:t>
      </w:r>
      <w:r>
        <w:rPr>
          <w:rFonts w:hint="eastAsia" w:ascii="仿宋" w:hAnsi="仿宋" w:eastAsia="仿宋" w:cs="方正仿宋_GB2312"/>
          <w:sz w:val="28"/>
          <w:szCs w:val="28"/>
          <w:lang w:val="en-US" w:eastAsia="zh-CN"/>
        </w:rPr>
        <w:t>7</w:t>
      </w:r>
      <w:r>
        <w:rPr>
          <w:rFonts w:hint="eastAsia" w:ascii="仿宋" w:hAnsi="仿宋" w:eastAsia="仿宋" w:cs="方正仿宋_GB2312"/>
          <w:sz w:val="28"/>
          <w:szCs w:val="28"/>
        </w:rPr>
        <w:t>分钟。</w:t>
      </w:r>
    </w:p>
    <w:p w14:paraId="64748EF7">
      <w:pPr>
        <w:spacing w:line="460" w:lineRule="exact"/>
        <w:ind w:firstLine="560"/>
        <w:rPr>
          <w:rFonts w:hint="eastAsia" w:ascii="黑体" w:hAnsi="黑体" w:eastAsia="黑体" w:cs="黑体"/>
          <w:sz w:val="28"/>
          <w:szCs w:val="28"/>
        </w:rPr>
      </w:pPr>
    </w:p>
    <w:p w14:paraId="0B94F3C7">
      <w:pPr>
        <w:spacing w:line="4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四、考核项目及权重</w:t>
      </w:r>
    </w:p>
    <w:p w14:paraId="6DD3ECFA">
      <w:pPr>
        <w:spacing w:line="520" w:lineRule="exact"/>
        <w:ind w:firstLine="560"/>
        <w:rPr>
          <w:rFonts w:hint="eastAsia" w:ascii="仿宋" w:hAnsi="仿宋" w:eastAsia="仿宋"/>
          <w:sz w:val="28"/>
          <w:szCs w:val="28"/>
        </w:rPr>
      </w:pPr>
      <w:r>
        <w:rPr>
          <w:rFonts w:hint="eastAsia" w:ascii="仿宋" w:hAnsi="仿宋" w:eastAsia="仿宋"/>
          <w:sz w:val="28"/>
          <w:szCs w:val="28"/>
        </w:rPr>
        <w:t>结合考试范围给定2026年考核项目及权重，如下表所示。</w:t>
      </w:r>
    </w:p>
    <w:p w14:paraId="7637150C">
      <w:pPr>
        <w:spacing w:line="460" w:lineRule="exact"/>
        <w:ind w:firstLine="480"/>
        <w:jc w:val="center"/>
        <w:rPr>
          <w:rFonts w:hint="eastAsia" w:ascii="华文楷体" w:hAnsi="华文楷体" w:eastAsia="华文楷体"/>
        </w:rPr>
      </w:pPr>
      <w:r>
        <w:rPr>
          <w:rFonts w:hint="eastAsia" w:ascii="华文楷体" w:hAnsi="华文楷体" w:eastAsia="华文楷体"/>
        </w:rPr>
        <w:t>2026年</w:t>
      </w:r>
      <w:r>
        <w:rPr>
          <w:rFonts w:hint="eastAsia" w:ascii="华文楷体" w:hAnsi="华文楷体" w:eastAsia="华文楷体"/>
          <w:lang w:val="en-US" w:eastAsia="zh-CN"/>
        </w:rPr>
        <w:t>研学旅行管理与服务</w:t>
      </w:r>
      <w:r>
        <w:rPr>
          <w:rFonts w:hint="eastAsia" w:ascii="华文楷体" w:hAnsi="华文楷体" w:eastAsia="华文楷体"/>
        </w:rPr>
        <w:t>专业单招职业适应性测试考核项目及权重表</w:t>
      </w:r>
    </w:p>
    <w:tbl>
      <w:tblPr>
        <w:tblStyle w:val="5"/>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3135"/>
        <w:gridCol w:w="1465"/>
        <w:gridCol w:w="1230"/>
        <w:gridCol w:w="1836"/>
      </w:tblGrid>
      <w:tr w14:paraId="5964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1156" w:type="dxa"/>
            <w:vAlign w:val="center"/>
          </w:tcPr>
          <w:p w14:paraId="3A2F72A8">
            <w:pPr>
              <w:spacing w:line="400" w:lineRule="exact"/>
              <w:jc w:val="center"/>
              <w:rPr>
                <w:rFonts w:hint="eastAsia" w:ascii="方正仿宋简体" w:hAnsi="方正仿宋简体" w:eastAsia="方正仿宋简体"/>
              </w:rPr>
            </w:pPr>
            <w:r>
              <w:rPr>
                <w:rFonts w:hint="eastAsia" w:ascii="方正仿宋简体" w:hAnsi="方正仿宋简体" w:eastAsia="方正仿宋简体"/>
              </w:rPr>
              <w:t>序号</w:t>
            </w:r>
          </w:p>
        </w:tc>
        <w:tc>
          <w:tcPr>
            <w:tcW w:w="3135" w:type="dxa"/>
            <w:vAlign w:val="center"/>
          </w:tcPr>
          <w:p w14:paraId="494E7644">
            <w:pPr>
              <w:spacing w:line="400" w:lineRule="exact"/>
              <w:jc w:val="center"/>
              <w:rPr>
                <w:rFonts w:hint="eastAsia" w:ascii="方正仿宋简体" w:hAnsi="方正仿宋简体" w:eastAsia="方正仿宋简体"/>
              </w:rPr>
            </w:pPr>
            <w:r>
              <w:rPr>
                <w:rFonts w:hint="eastAsia" w:ascii="方正仿宋简体" w:hAnsi="方正仿宋简体" w:eastAsia="方正仿宋简体"/>
              </w:rPr>
              <w:t>考核内容</w:t>
            </w:r>
          </w:p>
        </w:tc>
        <w:tc>
          <w:tcPr>
            <w:tcW w:w="1465" w:type="dxa"/>
            <w:vAlign w:val="center"/>
          </w:tcPr>
          <w:p w14:paraId="621BE35F">
            <w:pPr>
              <w:spacing w:line="400" w:lineRule="exact"/>
              <w:jc w:val="center"/>
              <w:rPr>
                <w:rFonts w:hint="eastAsia" w:ascii="方正仿宋简体" w:hAnsi="方正仿宋简体" w:eastAsia="方正仿宋简体"/>
                <w:lang w:eastAsia="zh-CN"/>
              </w:rPr>
            </w:pPr>
            <w:r>
              <w:rPr>
                <w:rFonts w:hint="eastAsia" w:ascii="方正仿宋简体" w:hAnsi="方正仿宋简体" w:eastAsia="方正仿宋简体"/>
              </w:rPr>
              <w:t>权重</w:t>
            </w:r>
            <w:r>
              <w:rPr>
                <w:rFonts w:hint="eastAsia" w:ascii="方正仿宋简体" w:hAnsi="方正仿宋简体" w:eastAsia="方正仿宋简体"/>
                <w:lang w:eastAsia="zh-CN"/>
              </w:rPr>
              <w:t>（</w:t>
            </w:r>
            <w:r>
              <w:rPr>
                <w:rFonts w:hint="eastAsia" w:ascii="方正仿宋简体" w:hAnsi="方正仿宋简体" w:eastAsia="方正仿宋简体"/>
                <w:lang w:val="en-US" w:eastAsia="zh-CN"/>
              </w:rPr>
              <w:t>分数</w:t>
            </w:r>
            <w:r>
              <w:rPr>
                <w:rFonts w:hint="eastAsia" w:ascii="方正仿宋简体" w:hAnsi="方正仿宋简体" w:eastAsia="方正仿宋简体"/>
                <w:lang w:eastAsia="zh-CN"/>
              </w:rPr>
              <w:t>）</w:t>
            </w:r>
          </w:p>
        </w:tc>
        <w:tc>
          <w:tcPr>
            <w:tcW w:w="1230" w:type="dxa"/>
            <w:vAlign w:val="center"/>
          </w:tcPr>
          <w:p w14:paraId="62EE9717">
            <w:pPr>
              <w:spacing w:line="400" w:lineRule="exact"/>
              <w:jc w:val="center"/>
              <w:rPr>
                <w:rFonts w:hint="eastAsia" w:ascii="方正仿宋简体" w:hAnsi="方正仿宋简体" w:eastAsia="方正仿宋简体"/>
              </w:rPr>
            </w:pPr>
            <w:r>
              <w:rPr>
                <w:rFonts w:hint="eastAsia" w:ascii="方正仿宋简体" w:hAnsi="方正仿宋简体" w:eastAsia="方正仿宋简体"/>
              </w:rPr>
              <w:t>总分</w:t>
            </w:r>
          </w:p>
        </w:tc>
        <w:tc>
          <w:tcPr>
            <w:tcW w:w="1836" w:type="dxa"/>
            <w:vAlign w:val="center"/>
          </w:tcPr>
          <w:p w14:paraId="7627368D">
            <w:pPr>
              <w:spacing w:line="400" w:lineRule="exact"/>
              <w:jc w:val="center"/>
              <w:rPr>
                <w:rFonts w:hint="eastAsia" w:ascii="方正仿宋简体" w:hAnsi="方正仿宋简体" w:eastAsia="方正仿宋简体"/>
              </w:rPr>
            </w:pPr>
            <w:r>
              <w:rPr>
                <w:rFonts w:hint="eastAsia" w:ascii="方正仿宋简体" w:hAnsi="方正仿宋简体" w:eastAsia="方正仿宋简体"/>
              </w:rPr>
              <w:t>备注</w:t>
            </w:r>
          </w:p>
        </w:tc>
      </w:tr>
      <w:tr w14:paraId="1F32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56" w:type="dxa"/>
            <w:vAlign w:val="center"/>
          </w:tcPr>
          <w:p w14:paraId="093308CC">
            <w:pPr>
              <w:spacing w:line="400" w:lineRule="exact"/>
              <w:jc w:val="center"/>
              <w:rPr>
                <w:rFonts w:hint="eastAsia" w:ascii="仿宋_GB2312" w:hAnsi="仿宋_GB2312" w:eastAsia="仿宋_GB2312"/>
              </w:rPr>
            </w:pPr>
            <w:r>
              <w:rPr>
                <w:rFonts w:hint="eastAsia" w:ascii="仿宋_GB2312" w:hAnsi="仿宋_GB2312" w:eastAsia="仿宋_GB2312"/>
              </w:rPr>
              <w:t>1</w:t>
            </w:r>
          </w:p>
        </w:tc>
        <w:tc>
          <w:tcPr>
            <w:tcW w:w="3135" w:type="dxa"/>
            <w:vAlign w:val="center"/>
          </w:tcPr>
          <w:p w14:paraId="05E52905">
            <w:pPr>
              <w:spacing w:line="400" w:lineRule="exact"/>
              <w:jc w:val="center"/>
              <w:rPr>
                <w:rFonts w:hint="eastAsia" w:ascii="仿宋_GB2312" w:hAnsi="仿宋_GB2312" w:eastAsia="仿宋_GB2312"/>
              </w:rPr>
            </w:pPr>
            <w:r>
              <w:rPr>
                <w:rFonts w:hint="eastAsia" w:ascii="仿宋_GB2312" w:hAnsi="仿宋_GB2312" w:eastAsia="仿宋_GB2312"/>
              </w:rPr>
              <w:t>自我介绍</w:t>
            </w:r>
          </w:p>
        </w:tc>
        <w:tc>
          <w:tcPr>
            <w:tcW w:w="1465" w:type="dxa"/>
            <w:vAlign w:val="center"/>
          </w:tcPr>
          <w:p w14:paraId="43634D0E">
            <w:pPr>
              <w:spacing w:line="400" w:lineRule="exact"/>
              <w:jc w:val="center"/>
              <w:rPr>
                <w:rFonts w:hint="eastAsia" w:ascii="仿宋_GB2312" w:hAnsi="仿宋_GB2312" w:eastAsia="仿宋_GB2312"/>
              </w:rPr>
            </w:pPr>
            <w:r>
              <w:rPr>
                <w:rFonts w:hint="eastAsia" w:ascii="仿宋_GB2312" w:hAnsi="仿宋_GB2312" w:eastAsia="仿宋_GB2312"/>
                <w:lang w:val="en-US" w:eastAsia="zh-CN"/>
              </w:rPr>
              <w:t>4</w:t>
            </w:r>
            <w:r>
              <w:rPr>
                <w:rFonts w:hint="eastAsia" w:ascii="仿宋_GB2312" w:hAnsi="仿宋_GB2312" w:eastAsia="仿宋_GB2312"/>
              </w:rPr>
              <w:t>0</w:t>
            </w:r>
          </w:p>
        </w:tc>
        <w:tc>
          <w:tcPr>
            <w:tcW w:w="1230" w:type="dxa"/>
            <w:vMerge w:val="restart"/>
            <w:vAlign w:val="center"/>
          </w:tcPr>
          <w:p w14:paraId="538FDA51">
            <w:pPr>
              <w:spacing w:line="400" w:lineRule="exact"/>
              <w:jc w:val="center"/>
              <w:rPr>
                <w:rFonts w:hint="eastAsia" w:ascii="仿宋_GB2312" w:hAnsi="仿宋_GB2312" w:eastAsia="仿宋_GB2312"/>
              </w:rPr>
            </w:pPr>
            <w:r>
              <w:rPr>
                <w:rFonts w:hint="eastAsia" w:ascii="仿宋_GB2312" w:hAnsi="仿宋_GB2312" w:eastAsia="仿宋_GB2312"/>
              </w:rPr>
              <w:t>100</w:t>
            </w:r>
          </w:p>
        </w:tc>
        <w:tc>
          <w:tcPr>
            <w:tcW w:w="1836" w:type="dxa"/>
            <w:vMerge w:val="restart"/>
            <w:vAlign w:val="center"/>
          </w:tcPr>
          <w:p w14:paraId="50B73329">
            <w:pPr>
              <w:spacing w:line="400" w:lineRule="exact"/>
              <w:rPr>
                <w:rFonts w:hint="default" w:ascii="仿宋_GB2312" w:hAnsi="仿宋_GB2312" w:eastAsia="仿宋_GB2312"/>
                <w:lang w:val="en-US" w:eastAsia="zh-CN"/>
              </w:rPr>
            </w:pPr>
            <w:r>
              <w:rPr>
                <w:rFonts w:hint="eastAsia" w:ascii="仿宋_GB2312" w:hAnsi="仿宋_GB2312" w:eastAsia="仿宋_GB2312"/>
                <w:lang w:val="en-US" w:eastAsia="zh-CN"/>
              </w:rPr>
              <w:t>10分钟内完成</w:t>
            </w:r>
          </w:p>
        </w:tc>
      </w:tr>
      <w:tr w14:paraId="45C1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1156" w:type="dxa"/>
            <w:vAlign w:val="center"/>
          </w:tcPr>
          <w:p w14:paraId="71975F94">
            <w:pPr>
              <w:spacing w:line="400" w:lineRule="exact"/>
              <w:jc w:val="center"/>
              <w:rPr>
                <w:rFonts w:hint="eastAsia" w:ascii="仿宋_GB2312" w:hAnsi="仿宋_GB2312" w:eastAsia="仿宋_GB2312"/>
              </w:rPr>
            </w:pPr>
            <w:r>
              <w:rPr>
                <w:rFonts w:hint="eastAsia" w:ascii="仿宋_GB2312" w:hAnsi="仿宋_GB2312" w:eastAsia="仿宋_GB2312"/>
              </w:rPr>
              <w:t>2</w:t>
            </w:r>
          </w:p>
        </w:tc>
        <w:tc>
          <w:tcPr>
            <w:tcW w:w="3135" w:type="dxa"/>
            <w:vAlign w:val="center"/>
          </w:tcPr>
          <w:p w14:paraId="573A9279">
            <w:pPr>
              <w:spacing w:line="400" w:lineRule="exact"/>
              <w:jc w:val="center"/>
              <w:rPr>
                <w:rFonts w:hint="eastAsia" w:ascii="仿宋_GB2312" w:hAnsi="仿宋_GB2312" w:eastAsia="仿宋_GB2312"/>
              </w:rPr>
            </w:pPr>
            <w:r>
              <w:rPr>
                <w:rFonts w:hint="eastAsia" w:ascii="仿宋_GB2312" w:hAnsi="仿宋_GB2312" w:eastAsia="仿宋_GB2312"/>
              </w:rPr>
              <w:t>专业</w:t>
            </w:r>
            <w:r>
              <w:rPr>
                <w:rFonts w:hint="eastAsia" w:ascii="仿宋_GB2312" w:hAnsi="仿宋_GB2312" w:eastAsia="仿宋_GB2312"/>
                <w:lang w:val="en-US" w:eastAsia="zh-CN"/>
              </w:rPr>
              <w:t>认知</w:t>
            </w:r>
          </w:p>
        </w:tc>
        <w:tc>
          <w:tcPr>
            <w:tcW w:w="1465" w:type="dxa"/>
            <w:vAlign w:val="center"/>
          </w:tcPr>
          <w:p w14:paraId="7D120066">
            <w:pPr>
              <w:spacing w:line="400" w:lineRule="exact"/>
              <w:jc w:val="center"/>
              <w:rPr>
                <w:rFonts w:hint="eastAsia" w:ascii="仿宋_GB2312" w:hAnsi="仿宋_GB2312" w:eastAsia="仿宋_GB2312"/>
              </w:rPr>
            </w:pPr>
            <w:r>
              <w:rPr>
                <w:rFonts w:hint="eastAsia" w:ascii="仿宋_GB2312" w:hAnsi="仿宋_GB2312" w:eastAsia="仿宋_GB2312"/>
                <w:lang w:val="en-US" w:eastAsia="zh-CN"/>
              </w:rPr>
              <w:t>6</w:t>
            </w:r>
            <w:r>
              <w:rPr>
                <w:rFonts w:hint="eastAsia" w:ascii="仿宋_GB2312" w:hAnsi="仿宋_GB2312" w:eastAsia="仿宋_GB2312"/>
              </w:rPr>
              <w:t>0</w:t>
            </w:r>
          </w:p>
        </w:tc>
        <w:tc>
          <w:tcPr>
            <w:tcW w:w="1230" w:type="dxa"/>
            <w:vMerge w:val="continue"/>
            <w:vAlign w:val="center"/>
          </w:tcPr>
          <w:p w14:paraId="36A63E18">
            <w:pPr>
              <w:spacing w:line="400" w:lineRule="exact"/>
              <w:jc w:val="center"/>
              <w:rPr>
                <w:rFonts w:hint="eastAsia" w:ascii="方正仿宋简体" w:hAnsi="方正仿宋简体" w:eastAsia="方正仿宋简体"/>
              </w:rPr>
            </w:pPr>
          </w:p>
        </w:tc>
        <w:tc>
          <w:tcPr>
            <w:tcW w:w="1836" w:type="dxa"/>
            <w:vMerge w:val="continue"/>
            <w:vAlign w:val="center"/>
          </w:tcPr>
          <w:p w14:paraId="22A8EE12">
            <w:pPr>
              <w:spacing w:line="400" w:lineRule="exact"/>
              <w:jc w:val="center"/>
              <w:rPr>
                <w:rFonts w:hint="eastAsia" w:ascii="方正仿宋简体" w:hAnsi="方正仿宋简体" w:eastAsia="方正仿宋简体"/>
              </w:rPr>
            </w:pPr>
          </w:p>
        </w:tc>
      </w:tr>
    </w:tbl>
    <w:p w14:paraId="40799C5F">
      <w:pPr>
        <w:pStyle w:val="3"/>
        <w:spacing w:before="0" w:after="0" w:line="460" w:lineRule="exact"/>
        <w:rPr>
          <w:rFonts w:ascii="黑体" w:hAnsi="黑体" w:eastAsia="黑体" w:cs="黑体"/>
          <w:sz w:val="28"/>
          <w:szCs w:val="28"/>
        </w:rPr>
      </w:pPr>
    </w:p>
    <w:p w14:paraId="0E53716A">
      <w:pPr>
        <w:spacing w:line="460" w:lineRule="exact"/>
        <w:ind w:firstLine="560"/>
        <w:rPr>
          <w:rFonts w:ascii="黑体" w:hAnsi="黑体" w:eastAsia="黑体" w:cs="黑体"/>
          <w:kern w:val="0"/>
          <w:sz w:val="28"/>
          <w:szCs w:val="28"/>
        </w:rPr>
      </w:pPr>
      <w:r>
        <w:rPr>
          <w:rFonts w:hint="eastAsia" w:ascii="黑体" w:hAnsi="黑体" w:eastAsia="黑体" w:cs="黑体"/>
          <w:kern w:val="0"/>
          <w:sz w:val="28"/>
          <w:szCs w:val="28"/>
        </w:rPr>
        <w:t>五、其他说明</w:t>
      </w:r>
    </w:p>
    <w:p w14:paraId="0894D0B5">
      <w:pPr>
        <w:spacing w:line="520" w:lineRule="exact"/>
        <w:ind w:firstLine="560"/>
        <w:rPr>
          <w:rFonts w:hint="eastAsia" w:ascii="仿宋" w:hAnsi="仿宋" w:eastAsia="仿宋"/>
          <w:sz w:val="28"/>
          <w:szCs w:val="28"/>
        </w:rPr>
      </w:pPr>
      <w:r>
        <w:rPr>
          <w:rFonts w:hint="eastAsia" w:ascii="仿宋" w:hAnsi="仿宋" w:eastAsia="仿宋"/>
          <w:sz w:val="28"/>
          <w:szCs w:val="28"/>
        </w:rPr>
        <w:t>1. 仪容及着装要求：考生应注意仪容仪表，穿着整洁得体，符合学生身份。</w:t>
      </w:r>
    </w:p>
    <w:p w14:paraId="4B83565B">
      <w:pPr>
        <w:spacing w:line="460" w:lineRule="exact"/>
        <w:ind w:firstLine="560"/>
        <w:rPr>
          <w:rFonts w:hint="eastAsia" w:ascii="仿宋" w:hAnsi="仿宋" w:eastAsia="仿宋"/>
          <w:sz w:val="28"/>
          <w:szCs w:val="28"/>
        </w:rPr>
      </w:pPr>
      <w:r>
        <w:rPr>
          <w:rFonts w:hint="eastAsia" w:ascii="仿宋" w:hAnsi="仿宋" w:eastAsia="仿宋"/>
          <w:sz w:val="28"/>
          <w:szCs w:val="28"/>
        </w:rPr>
        <w:t xml:space="preserve">2. </w:t>
      </w:r>
      <w:r>
        <w:rPr>
          <w:rFonts w:hint="default" w:ascii="方正仿宋_GB2312" w:hAnsi="方正仿宋_GB2312" w:eastAsia="方正仿宋_GB2312" w:cs="方正仿宋_GB2312"/>
          <w:b w:val="0"/>
          <w:bCs w:val="0"/>
          <w:kern w:val="2"/>
          <w:sz w:val="28"/>
          <w:szCs w:val="28"/>
          <w:lang w:val="en-US" w:eastAsia="zh-CN" w:bidi="ar-SA"/>
        </w:rPr>
        <w:t>考核过程中需保持礼貌，积极配合考官提问与指令</w:t>
      </w:r>
      <w:r>
        <w:rPr>
          <w:rFonts w:hint="eastAsia" w:ascii="方正仿宋_GB2312" w:hAnsi="方正仿宋_GB2312" w:eastAsia="方正仿宋_GB2312" w:cs="方正仿宋_GB2312"/>
          <w:b w:val="0"/>
          <w:bCs w:val="0"/>
          <w:kern w:val="2"/>
          <w:sz w:val="28"/>
          <w:szCs w:val="28"/>
          <w:lang w:val="en-US" w:eastAsia="zh-CN" w:bidi="ar-SA"/>
        </w:rPr>
        <w:t>。</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2589A7-39DF-42F1-A59C-AED28B4A7E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A365D007-C6DA-4CFA-9628-56D41FDAF5C0}"/>
  </w:font>
  <w:font w:name="方正仿宋简体">
    <w:altName w:val="Arial Unicode MS"/>
    <w:panose1 w:val="02010601030101010101"/>
    <w:charset w:val="86"/>
    <w:family w:val="auto"/>
    <w:pitch w:val="default"/>
    <w:sig w:usb0="00000000" w:usb1="00000000" w:usb2="00000010" w:usb3="00000000" w:csb0="00040000" w:csb1="00000000"/>
    <w:embedRegular r:id="rId3" w:fontKey="{76985080-68A3-4C01-B6AC-CD23561B39BB}"/>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4" w:fontKey="{9512859A-6AC8-44A6-B136-B76B9A49B382}"/>
  </w:font>
  <w:font w:name="方正仿宋_GB2312">
    <w:panose1 w:val="02000000000000000000"/>
    <w:charset w:val="86"/>
    <w:family w:val="auto"/>
    <w:pitch w:val="default"/>
    <w:sig w:usb0="A00002BF" w:usb1="184F6CFA" w:usb2="00000012" w:usb3="00000000" w:csb0="00040001" w:csb1="00000000"/>
    <w:embedRegular r:id="rId5" w:fontKey="{EBD9182E-1F2C-4500-A7B4-1A54742CE8DC}"/>
  </w:font>
  <w:font w:name="方正楷体_GB2312">
    <w:panose1 w:val="02000000000000000000"/>
    <w:charset w:val="86"/>
    <w:family w:val="auto"/>
    <w:pitch w:val="default"/>
    <w:sig w:usb0="A00002BF" w:usb1="184F6CFA" w:usb2="00000012" w:usb3="00000000" w:csb0="00040001" w:csb1="00000000"/>
    <w:embedRegular r:id="rId6" w:fontKey="{19CF6608-B1C8-41B6-B885-D9D46880F1E3}"/>
  </w:font>
  <w:font w:name="华文楷体">
    <w:panose1 w:val="02010600040101010101"/>
    <w:charset w:val="86"/>
    <w:family w:val="auto"/>
    <w:pitch w:val="default"/>
    <w:sig w:usb0="00000287" w:usb1="080F0000" w:usb2="00000000" w:usb3="00000000" w:csb0="0004009F" w:csb1="DFD70000"/>
    <w:embedRegular r:id="rId7" w:fontKey="{9688D0F1-E4BC-4197-B088-80370FE943C2}"/>
  </w:font>
  <w:font w:name="仿宋_GB2312">
    <w:altName w:val="仿宋"/>
    <w:panose1 w:val="02010609030101010101"/>
    <w:charset w:val="86"/>
    <w:family w:val="modern"/>
    <w:pitch w:val="default"/>
    <w:sig w:usb0="00000000" w:usb1="00000000" w:usb2="00000000" w:usb3="00000000" w:csb0="00040000" w:csb1="00000000"/>
    <w:embedRegular r:id="rId8" w:fontKey="{B91A67E5-9108-4CEA-8D90-F9994AF39A41}"/>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784AA8"/>
    <w:rsid w:val="00121BEF"/>
    <w:rsid w:val="004B732E"/>
    <w:rsid w:val="0058094C"/>
    <w:rsid w:val="00680472"/>
    <w:rsid w:val="008D65C9"/>
    <w:rsid w:val="00A151CC"/>
    <w:rsid w:val="00A37C1C"/>
    <w:rsid w:val="01784AA8"/>
    <w:rsid w:val="072F2224"/>
    <w:rsid w:val="092F272C"/>
    <w:rsid w:val="0A145AD9"/>
    <w:rsid w:val="0A760252"/>
    <w:rsid w:val="1A393593"/>
    <w:rsid w:val="1C44694B"/>
    <w:rsid w:val="22E80505"/>
    <w:rsid w:val="37C36E66"/>
    <w:rsid w:val="3FC01EDD"/>
    <w:rsid w:val="41B50C94"/>
    <w:rsid w:val="42F20DCB"/>
    <w:rsid w:val="43A35D9D"/>
    <w:rsid w:val="472C45CF"/>
    <w:rsid w:val="54CD0728"/>
    <w:rsid w:val="573568B4"/>
    <w:rsid w:val="60365B77"/>
    <w:rsid w:val="606367CB"/>
    <w:rsid w:val="6B533A81"/>
    <w:rsid w:val="776B1C9F"/>
    <w:rsid w:val="7A17211E"/>
    <w:rsid w:val="7BF79492"/>
    <w:rsid w:val="E1CE0B28"/>
    <w:rsid w:val="F7FDCE81"/>
    <w:rsid w:val="FAFA3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00" w:after="300" w:line="576" w:lineRule="auto"/>
      <w:jc w:val="center"/>
      <w:outlineLvl w:val="0"/>
    </w:pPr>
    <w:rPr>
      <w:rFonts w:ascii="Calibri" w:hAnsi="Calibri" w:eastAsia="黑体"/>
      <w:b/>
      <w:kern w:val="44"/>
      <w:sz w:val="28"/>
    </w:rPr>
  </w:style>
  <w:style w:type="paragraph" w:styleId="3">
    <w:name w:val="heading 2"/>
    <w:basedOn w:val="1"/>
    <w:next w:val="1"/>
    <w:qFormat/>
    <w:uiPriority w:val="0"/>
    <w:pPr>
      <w:spacing w:before="120" w:after="120" w:line="360" w:lineRule="auto"/>
      <w:jc w:val="left"/>
      <w:outlineLvl w:val="1"/>
    </w:pPr>
    <w:rPr>
      <w:rFonts w:hint="eastAsia" w:ascii="宋体" w:hAnsi="宋体" w:eastAsia="宋体" w:cs="宋体"/>
      <w:b/>
      <w:bCs/>
      <w:kern w:val="0"/>
      <w:sz w:val="24"/>
      <w:szCs w:val="36"/>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unhideWhenUsed/>
    <w:qFormat/>
    <w:uiPriority w:val="99"/>
    <w:pPr>
      <w:ind w:firstLine="420" w:firstLineChars="200"/>
    </w:pPr>
  </w:style>
  <w:style w:type="paragraph" w:customStyle="1" w:styleId="8">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591</Words>
  <Characters>625</Characters>
  <Lines>29</Lines>
  <Paragraphs>30</Paragraphs>
  <TotalTime>1</TotalTime>
  <ScaleCrop>false</ScaleCrop>
  <LinksUpToDate>false</LinksUpToDate>
  <CharactersWithSpaces>640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2026-03-02T15:50:00Z</dcterms:created>
  <dc:creator>萌芽</dc:creator>
  <cp:lastModifiedBy>_1408257068</cp:lastModifiedBy>
  <dcterms:modified xsi:type="dcterms:W3CDTF">2026-03-05T03:40:33Z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F9F85D283C7845C9AA45B9B38CD9C839_11</vt:lpwstr>
  </property>
  <property fmtid="{D5CDD505-2E9C-101B-9397-08002B2CF9AE}" pid="4" name="KSOTemplateDocerSaveRecord">
    <vt:lpwstr>eyJoZGlkIjoiYzAyMGZlMDYzYmQyOTRjZDAwOGZmM2ZiNjBiNjY3YTgiLCJ1c2VySWQiOiIyMDE5OTEzMSJ9</vt:lpwstr>
  </property>
</Properties>
</file>